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83" w:rsidRPr="00A70B06" w:rsidRDefault="004310CF" w:rsidP="00A70B06">
      <w:pPr>
        <w:ind w:firstLineChars="200" w:firstLine="560"/>
        <w:rPr>
          <w:rFonts w:ascii="仿宋" w:eastAsia="仿宋" w:hAnsi="仿宋"/>
          <w:sz w:val="28"/>
          <w:szCs w:val="28"/>
        </w:rPr>
      </w:pPr>
      <w:r w:rsidRPr="00A70B06">
        <w:rPr>
          <w:rFonts w:ascii="仿宋" w:eastAsia="仿宋" w:hAnsi="仿宋" w:hint="eastAsia"/>
          <w:sz w:val="28"/>
          <w:szCs w:val="28"/>
        </w:rPr>
        <w:t>19年课题申报新增加了“优势学科重大资助项目”、“新兴（交叉）学科重大扶持项目”还有应用研究</w:t>
      </w:r>
      <w:r w:rsidR="00BD3890" w:rsidRPr="00A70B06">
        <w:rPr>
          <w:rFonts w:ascii="仿宋" w:eastAsia="仿宋" w:hAnsi="仿宋" w:hint="eastAsia"/>
          <w:sz w:val="28"/>
          <w:szCs w:val="28"/>
        </w:rPr>
        <w:t>课题</w:t>
      </w:r>
      <w:r w:rsidRPr="00A70B06">
        <w:rPr>
          <w:rFonts w:ascii="仿宋" w:eastAsia="仿宋" w:hAnsi="仿宋" w:hint="eastAsia"/>
          <w:sz w:val="28"/>
          <w:szCs w:val="28"/>
        </w:rPr>
        <w:t>和青年课题。</w:t>
      </w:r>
    </w:p>
    <w:p w:rsidR="0033628F" w:rsidRPr="00A70B06" w:rsidRDefault="008E7E83" w:rsidP="00A70B06">
      <w:pPr>
        <w:ind w:firstLineChars="200" w:firstLine="560"/>
        <w:rPr>
          <w:rFonts w:ascii="仿宋" w:eastAsia="仿宋" w:hAnsi="仿宋"/>
          <w:sz w:val="28"/>
          <w:szCs w:val="28"/>
        </w:rPr>
      </w:pPr>
      <w:r w:rsidRPr="00A70B06">
        <w:rPr>
          <w:rFonts w:ascii="仿宋" w:eastAsia="仿宋" w:hAnsi="仿宋" w:hint="eastAsia"/>
          <w:sz w:val="28"/>
          <w:szCs w:val="28"/>
        </w:rPr>
        <w:t>1．</w:t>
      </w:r>
      <w:r w:rsidR="004310CF" w:rsidRPr="00A70B06">
        <w:rPr>
          <w:rFonts w:ascii="仿宋" w:eastAsia="仿宋" w:hAnsi="仿宋" w:hint="eastAsia"/>
          <w:sz w:val="28"/>
          <w:szCs w:val="28"/>
        </w:rPr>
        <w:t>应用研究</w:t>
      </w:r>
      <w:r w:rsidR="00BD3890" w:rsidRPr="00A70B06">
        <w:rPr>
          <w:rFonts w:ascii="仿宋" w:eastAsia="仿宋" w:hAnsi="仿宋" w:hint="eastAsia"/>
          <w:sz w:val="28"/>
          <w:szCs w:val="28"/>
        </w:rPr>
        <w:t>课题</w:t>
      </w:r>
      <w:r w:rsidR="004310CF" w:rsidRPr="00A70B06">
        <w:rPr>
          <w:rFonts w:ascii="仿宋" w:eastAsia="仿宋" w:hAnsi="仿宋" w:hint="eastAsia"/>
          <w:sz w:val="28"/>
          <w:szCs w:val="28"/>
        </w:rPr>
        <w:t>和对策应用类课题的区别：</w:t>
      </w:r>
      <w:r w:rsidR="00BD3890" w:rsidRPr="00A70B06">
        <w:rPr>
          <w:rFonts w:ascii="仿宋" w:eastAsia="仿宋" w:hAnsi="仿宋" w:hint="eastAsia"/>
          <w:sz w:val="28"/>
          <w:szCs w:val="28"/>
        </w:rPr>
        <w:t>此次应用研究课题不设</w:t>
      </w:r>
      <w:r w:rsidR="00C90EFF" w:rsidRPr="00A70B06">
        <w:rPr>
          <w:rFonts w:ascii="仿宋" w:eastAsia="仿宋" w:hAnsi="仿宋" w:hint="eastAsia"/>
          <w:sz w:val="28"/>
          <w:szCs w:val="28"/>
        </w:rPr>
        <w:t>选题</w:t>
      </w:r>
      <w:r w:rsidR="00BD3890" w:rsidRPr="00A70B06">
        <w:rPr>
          <w:rFonts w:ascii="仿宋" w:eastAsia="仿宋" w:hAnsi="仿宋" w:hint="eastAsia"/>
          <w:sz w:val="28"/>
          <w:szCs w:val="28"/>
        </w:rPr>
        <w:t>指南，只要符合申报通知要求均可自主选题申报，</w:t>
      </w:r>
      <w:r w:rsidRPr="00A70B06">
        <w:rPr>
          <w:rFonts w:ascii="仿宋" w:eastAsia="仿宋" w:hAnsi="仿宋" w:hint="eastAsia"/>
          <w:sz w:val="28"/>
          <w:szCs w:val="28"/>
        </w:rPr>
        <w:t>立项</w:t>
      </w:r>
      <w:r w:rsidR="00C90EFF" w:rsidRPr="00A70B06">
        <w:rPr>
          <w:rFonts w:ascii="仿宋" w:eastAsia="仿宋" w:hAnsi="仿宋" w:hint="eastAsia"/>
          <w:sz w:val="28"/>
          <w:szCs w:val="28"/>
        </w:rPr>
        <w:t>时</w:t>
      </w:r>
      <w:r w:rsidRPr="00A70B06">
        <w:rPr>
          <w:rFonts w:ascii="仿宋" w:eastAsia="仿宋" w:hAnsi="仿宋" w:hint="eastAsia"/>
          <w:sz w:val="28"/>
          <w:szCs w:val="28"/>
        </w:rPr>
        <w:t>分重点课题和一般课题；</w:t>
      </w:r>
      <w:r w:rsidR="00C90EFF" w:rsidRPr="00A70B06">
        <w:rPr>
          <w:rFonts w:ascii="仿宋" w:eastAsia="仿宋" w:hAnsi="仿宋" w:hint="eastAsia"/>
          <w:sz w:val="28"/>
          <w:szCs w:val="28"/>
        </w:rPr>
        <w:t>对策应用类课题设申报</w:t>
      </w:r>
      <w:r w:rsidRPr="00A70B06">
        <w:rPr>
          <w:rFonts w:ascii="仿宋" w:eastAsia="仿宋" w:hAnsi="仿宋" w:hint="eastAsia"/>
          <w:sz w:val="28"/>
          <w:szCs w:val="28"/>
        </w:rPr>
        <w:t>指南，立项时均为一般课题，以成果形式申报。</w:t>
      </w:r>
      <w:r w:rsidR="00C90EFF" w:rsidRPr="00A70B06">
        <w:rPr>
          <w:rFonts w:ascii="仿宋" w:eastAsia="仿宋" w:hAnsi="仿宋" w:hint="eastAsia"/>
          <w:sz w:val="28"/>
          <w:szCs w:val="28"/>
        </w:rPr>
        <w:t>对策应用类课题会根据实际需要常年单独申报。</w:t>
      </w:r>
    </w:p>
    <w:p w:rsidR="004310CF" w:rsidRPr="00A70B06" w:rsidRDefault="008E7E83" w:rsidP="00A70B06">
      <w:pPr>
        <w:ind w:firstLineChars="200" w:firstLine="560"/>
        <w:rPr>
          <w:rFonts w:ascii="仿宋" w:eastAsia="仿宋" w:hAnsi="仿宋"/>
          <w:sz w:val="28"/>
          <w:szCs w:val="28"/>
        </w:rPr>
      </w:pPr>
      <w:r w:rsidRPr="00A70B06">
        <w:rPr>
          <w:rFonts w:ascii="仿宋" w:eastAsia="仿宋" w:hAnsi="仿宋" w:hint="eastAsia"/>
          <w:sz w:val="28"/>
          <w:szCs w:val="28"/>
        </w:rPr>
        <w:t>2．</w:t>
      </w:r>
      <w:r w:rsidR="004310CF" w:rsidRPr="00A70B06">
        <w:rPr>
          <w:rFonts w:ascii="仿宋" w:eastAsia="仿宋" w:hAnsi="仿宋" w:hint="eastAsia"/>
          <w:sz w:val="28"/>
          <w:szCs w:val="28"/>
        </w:rPr>
        <w:t>青年课题为一般课题，经费为3万元。</w:t>
      </w:r>
      <w:r w:rsidRPr="00A70B06">
        <w:rPr>
          <w:rFonts w:ascii="仿宋" w:eastAsia="仿宋" w:hAnsi="仿宋" w:hint="eastAsia"/>
          <w:sz w:val="28"/>
          <w:szCs w:val="28"/>
        </w:rPr>
        <w:t>特别注意的是评审时和年度课题一起评审，但立项指标单列。就是说</w:t>
      </w:r>
      <w:r w:rsidR="004310CF" w:rsidRPr="00A70B06">
        <w:rPr>
          <w:rFonts w:ascii="仿宋" w:eastAsia="仿宋" w:hAnsi="仿宋" w:hint="eastAsia"/>
          <w:sz w:val="28"/>
          <w:szCs w:val="28"/>
        </w:rPr>
        <w:t>青年课题</w:t>
      </w:r>
      <w:r w:rsidRPr="00A70B06">
        <w:rPr>
          <w:rFonts w:ascii="仿宋" w:eastAsia="仿宋" w:hAnsi="仿宋" w:hint="eastAsia"/>
          <w:sz w:val="28"/>
          <w:szCs w:val="28"/>
        </w:rPr>
        <w:t>不</w:t>
      </w:r>
      <w:r w:rsidR="005E0CDD" w:rsidRPr="00A70B06">
        <w:rPr>
          <w:rFonts w:ascii="仿宋" w:eastAsia="仿宋" w:hAnsi="仿宋" w:hint="eastAsia"/>
          <w:sz w:val="28"/>
          <w:szCs w:val="28"/>
        </w:rPr>
        <w:t>设</w:t>
      </w:r>
      <w:r w:rsidRPr="00A70B06">
        <w:rPr>
          <w:rFonts w:ascii="仿宋" w:eastAsia="仿宋" w:hAnsi="仿宋" w:hint="eastAsia"/>
          <w:sz w:val="28"/>
          <w:szCs w:val="28"/>
        </w:rPr>
        <w:t>重点课题。</w:t>
      </w:r>
      <w:r w:rsidR="005E0CDD" w:rsidRPr="00A70B06">
        <w:rPr>
          <w:rFonts w:ascii="仿宋" w:eastAsia="仿宋" w:hAnsi="仿宋" w:hint="eastAsia"/>
          <w:sz w:val="28"/>
          <w:szCs w:val="28"/>
        </w:rPr>
        <w:t>如果对申报书质量足够自信觉得可以立重点课题的就不要申报青年课题。</w:t>
      </w:r>
    </w:p>
    <w:p w:rsidR="004B045E" w:rsidRPr="00A70B06" w:rsidRDefault="008E7E83" w:rsidP="00A70B06">
      <w:pPr>
        <w:ind w:firstLineChars="200" w:firstLine="560"/>
        <w:rPr>
          <w:rFonts w:ascii="仿宋" w:eastAsia="仿宋" w:hAnsi="仿宋"/>
          <w:sz w:val="28"/>
          <w:szCs w:val="28"/>
        </w:rPr>
      </w:pPr>
      <w:r w:rsidRPr="00A70B06">
        <w:rPr>
          <w:rFonts w:ascii="仿宋" w:eastAsia="仿宋" w:hAnsi="仿宋" w:hint="eastAsia"/>
          <w:sz w:val="28"/>
          <w:szCs w:val="28"/>
        </w:rPr>
        <w:t>3．</w:t>
      </w:r>
      <w:r w:rsidR="004B045E" w:rsidRPr="00A70B06">
        <w:rPr>
          <w:rFonts w:ascii="仿宋" w:eastAsia="仿宋" w:hAnsi="仿宋" w:hint="eastAsia"/>
          <w:sz w:val="28"/>
          <w:szCs w:val="28"/>
        </w:rPr>
        <w:t>自筹经费课题和海岛、西南地区扶持课题无需单独申报，评审时</w:t>
      </w:r>
      <w:r w:rsidR="004B045E" w:rsidRPr="00A70B06">
        <w:rPr>
          <w:rFonts w:ascii="仿宋" w:eastAsia="仿宋" w:hAnsi="仿宋" w:cs="宋体" w:hint="eastAsia"/>
          <w:color w:val="000000"/>
          <w:kern w:val="0"/>
          <w:sz w:val="28"/>
          <w:szCs w:val="28"/>
        </w:rPr>
        <w:t>按重点课题、一般课题、自筹经费课题（海岛、西南地区扶持课题）的顺序依次评审，前一档未获立项的课题，按顺序转入后一档课题的评审。重点和一般课题由专家根据申报课题质量推荐，申报时无需注明；符合自筹课题申报条件的，需明确本人意愿；海岛、西南地区扶持课题仅面向丽水、衢州、舟山三市的社科学者设立。</w:t>
      </w:r>
    </w:p>
    <w:p w:rsidR="004E03E7" w:rsidRPr="00A70B06" w:rsidRDefault="004B045E" w:rsidP="00A70B06">
      <w:pPr>
        <w:ind w:firstLineChars="200" w:firstLine="560"/>
        <w:rPr>
          <w:rFonts w:ascii="仿宋" w:eastAsia="仿宋" w:hAnsi="仿宋"/>
          <w:sz w:val="28"/>
          <w:szCs w:val="28"/>
        </w:rPr>
      </w:pPr>
      <w:r w:rsidRPr="00A70B06">
        <w:rPr>
          <w:rFonts w:ascii="仿宋" w:eastAsia="仿宋" w:hAnsi="仿宋" w:hint="eastAsia"/>
          <w:sz w:val="28"/>
          <w:szCs w:val="28"/>
        </w:rPr>
        <w:t>4．</w:t>
      </w:r>
      <w:r w:rsidR="00372695" w:rsidRPr="00A70B06">
        <w:rPr>
          <w:rFonts w:ascii="仿宋" w:eastAsia="仿宋" w:hAnsi="仿宋" w:hint="eastAsia"/>
          <w:sz w:val="28"/>
          <w:szCs w:val="28"/>
        </w:rPr>
        <w:t>高校思政专项课题面向高校思政教师和高校思政工作者，请各科研单位对申报者</w:t>
      </w:r>
      <w:r w:rsidR="005E0CDD" w:rsidRPr="00A70B06">
        <w:rPr>
          <w:rFonts w:ascii="仿宋" w:eastAsia="仿宋" w:hAnsi="仿宋" w:hint="eastAsia"/>
          <w:sz w:val="28"/>
          <w:szCs w:val="28"/>
        </w:rPr>
        <w:t>的申报</w:t>
      </w:r>
      <w:r w:rsidR="00372695" w:rsidRPr="00A70B06">
        <w:rPr>
          <w:rFonts w:ascii="仿宋" w:eastAsia="仿宋" w:hAnsi="仿宋" w:hint="eastAsia"/>
          <w:sz w:val="28"/>
          <w:szCs w:val="28"/>
        </w:rPr>
        <w:t>资格严格把关。</w:t>
      </w:r>
    </w:p>
    <w:p w:rsidR="004B045E" w:rsidRPr="00A70B06" w:rsidRDefault="0003024D" w:rsidP="00A70B06">
      <w:pPr>
        <w:ind w:firstLineChars="200" w:firstLine="560"/>
        <w:rPr>
          <w:rFonts w:ascii="仿宋" w:eastAsia="仿宋" w:hAnsi="仿宋"/>
          <w:sz w:val="28"/>
          <w:szCs w:val="28"/>
        </w:rPr>
      </w:pPr>
      <w:r w:rsidRPr="00A70B06">
        <w:rPr>
          <w:rFonts w:ascii="仿宋" w:eastAsia="仿宋" w:hAnsi="仿宋" w:hint="eastAsia"/>
          <w:sz w:val="28"/>
          <w:szCs w:val="28"/>
        </w:rPr>
        <w:t>5、除申报“优势学科重大资助项目”和“新兴（交叉）学科重大扶持项目”外，有在研的省部级以上（含）社科基金项目未完成者（截止到2018年6月30日，以结项证书日期为准），本次不得申报。</w:t>
      </w:r>
      <w:r w:rsidRPr="00A70B06">
        <w:rPr>
          <w:rFonts w:ascii="仿宋" w:eastAsia="仿宋" w:hAnsi="仿宋" w:hint="eastAsia"/>
          <w:sz w:val="28"/>
          <w:szCs w:val="28"/>
        </w:rPr>
        <w:lastRenderedPageBreak/>
        <w:t>申报“优势学科重大资助项目”和“新兴（交叉）学科重大扶持项目”有在研或结项的省部级以上（含）社科基金项目者，不得以已立项（结项）课题的相同或相近内容申报，如符合申报条件必须重新设计新的项目。2011年之前逾期未完成被撤项的（包括基地课题）申报者三年内不得申报。请各科研部门严格把关。</w:t>
      </w:r>
      <w:bookmarkStart w:id="0" w:name="_GoBack"/>
      <w:bookmarkEnd w:id="0"/>
    </w:p>
    <w:sectPr w:rsidR="004B045E" w:rsidRPr="00A70B06" w:rsidSect="002155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E79" w:rsidRDefault="00EC0E79" w:rsidP="004E03E7">
      <w:r>
        <w:separator/>
      </w:r>
    </w:p>
  </w:endnote>
  <w:endnote w:type="continuationSeparator" w:id="1">
    <w:p w:rsidR="00EC0E79" w:rsidRDefault="00EC0E79" w:rsidP="004E0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E79" w:rsidRDefault="00EC0E79" w:rsidP="004E03E7">
      <w:r>
        <w:separator/>
      </w:r>
    </w:p>
  </w:footnote>
  <w:footnote w:type="continuationSeparator" w:id="1">
    <w:p w:rsidR="00EC0E79" w:rsidRDefault="00EC0E79" w:rsidP="004E0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245"/>
    <w:rsid w:val="0003024D"/>
    <w:rsid w:val="001B0154"/>
    <w:rsid w:val="00215579"/>
    <w:rsid w:val="0033628F"/>
    <w:rsid w:val="00372695"/>
    <w:rsid w:val="004310CF"/>
    <w:rsid w:val="004B045E"/>
    <w:rsid w:val="004C2245"/>
    <w:rsid w:val="004E03E7"/>
    <w:rsid w:val="005E0CDD"/>
    <w:rsid w:val="00706A4F"/>
    <w:rsid w:val="007732F7"/>
    <w:rsid w:val="008E7E83"/>
    <w:rsid w:val="00A70B06"/>
    <w:rsid w:val="00BD3890"/>
    <w:rsid w:val="00C25A08"/>
    <w:rsid w:val="00C90EFF"/>
    <w:rsid w:val="00E978A9"/>
    <w:rsid w:val="00EC0E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03E7"/>
    <w:rPr>
      <w:sz w:val="18"/>
      <w:szCs w:val="18"/>
    </w:rPr>
  </w:style>
  <w:style w:type="paragraph" w:styleId="a4">
    <w:name w:val="footer"/>
    <w:basedOn w:val="a"/>
    <w:link w:val="Char0"/>
    <w:uiPriority w:val="99"/>
    <w:unhideWhenUsed/>
    <w:rsid w:val="004E03E7"/>
    <w:pPr>
      <w:tabs>
        <w:tab w:val="center" w:pos="4153"/>
        <w:tab w:val="right" w:pos="8306"/>
      </w:tabs>
      <w:snapToGrid w:val="0"/>
      <w:jc w:val="left"/>
    </w:pPr>
    <w:rPr>
      <w:sz w:val="18"/>
      <w:szCs w:val="18"/>
    </w:rPr>
  </w:style>
  <w:style w:type="character" w:customStyle="1" w:styleId="Char0">
    <w:name w:val="页脚 Char"/>
    <w:basedOn w:val="a0"/>
    <w:link w:val="a4"/>
    <w:uiPriority w:val="99"/>
    <w:rsid w:val="004E03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03E7"/>
    <w:rPr>
      <w:sz w:val="18"/>
      <w:szCs w:val="18"/>
    </w:rPr>
  </w:style>
  <w:style w:type="paragraph" w:styleId="a4">
    <w:name w:val="footer"/>
    <w:basedOn w:val="a"/>
    <w:link w:val="Char0"/>
    <w:uiPriority w:val="99"/>
    <w:unhideWhenUsed/>
    <w:rsid w:val="004E03E7"/>
    <w:pPr>
      <w:tabs>
        <w:tab w:val="center" w:pos="4153"/>
        <w:tab w:val="right" w:pos="8306"/>
      </w:tabs>
      <w:snapToGrid w:val="0"/>
      <w:jc w:val="left"/>
    </w:pPr>
    <w:rPr>
      <w:sz w:val="18"/>
      <w:szCs w:val="18"/>
    </w:rPr>
  </w:style>
  <w:style w:type="character" w:customStyle="1" w:styleId="Char0">
    <w:name w:val="页脚 Char"/>
    <w:basedOn w:val="a0"/>
    <w:link w:val="a4"/>
    <w:uiPriority w:val="99"/>
    <w:rsid w:val="004E03E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108</Words>
  <Characters>617</Characters>
  <Application>Microsoft Office Word</Application>
  <DocSecurity>0</DocSecurity>
  <Lines>5</Lines>
  <Paragraphs>1</Paragraphs>
  <ScaleCrop>false</ScaleCrop>
  <Company>Microsoft</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xdt</dc:creator>
  <cp:keywords/>
  <dc:description/>
  <cp:lastModifiedBy>周益</cp:lastModifiedBy>
  <cp:revision>12</cp:revision>
  <cp:lastPrinted>2018-05-04T01:12:00Z</cp:lastPrinted>
  <dcterms:created xsi:type="dcterms:W3CDTF">2018-05-03T06:14:00Z</dcterms:created>
  <dcterms:modified xsi:type="dcterms:W3CDTF">2018-05-04T02:00:00Z</dcterms:modified>
</cp:coreProperties>
</file>